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C2138A" w:rsidRPr="0026203D" w14:paraId="235C630C" w14:textId="77777777" w:rsidTr="00505534">
        <w:trPr>
          <w:trHeight w:val="1766"/>
        </w:trPr>
        <w:tc>
          <w:tcPr>
            <w:tcW w:w="3199" w:type="dxa"/>
            <w:vAlign w:val="center"/>
          </w:tcPr>
          <w:p w14:paraId="53866D77" w14:textId="77777777" w:rsidR="00C2138A" w:rsidRPr="0026203D" w:rsidRDefault="00C2138A" w:rsidP="00505534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8F03C8">
              <w:rPr>
                <w:b/>
                <w:noProof/>
                <w:sz w:val="24"/>
              </w:rPr>
              <w:drawing>
                <wp:inline distT="0" distB="0" distL="0" distR="0" wp14:anchorId="2A508F30" wp14:editId="6F91F761">
                  <wp:extent cx="1483360" cy="1272540"/>
                  <wp:effectExtent l="0" t="0" r="2540" b="381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36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67226238" w14:textId="77777777" w:rsidR="00C2138A" w:rsidRPr="00984F6D" w:rsidRDefault="00C2138A" w:rsidP="00505534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2D1EDF14" w14:textId="77777777" w:rsidR="00C2138A" w:rsidRPr="00984F6D" w:rsidRDefault="00C2138A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za</w:t>
            </w:r>
            <w:r>
              <w:rPr>
                <w:rFonts w:eastAsia="Arial Unicode MS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eastAsia="Arial Unicode MS"/>
                <w:sz w:val="16"/>
                <w:szCs w:val="16"/>
                <w:lang w:val="de-DE"/>
              </w:rPr>
              <w:t>geodetske</w:t>
            </w:r>
            <w:r>
              <w:rPr>
                <w:rFonts w:eastAsia="Arial Unicode MS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eastAsia="Arial Unicode MS"/>
                <w:sz w:val="16"/>
                <w:szCs w:val="16"/>
                <w:lang w:val="de-DE"/>
              </w:rPr>
              <w:t>poslove i savjetovanje</w:t>
            </w:r>
          </w:p>
          <w:p w14:paraId="1460C8DA" w14:textId="77777777" w:rsidR="00C2138A" w:rsidRDefault="00C2138A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</w:p>
          <w:p w14:paraId="60060AB7" w14:textId="77777777" w:rsidR="00C2138A" w:rsidRPr="00984F6D" w:rsidRDefault="00C2138A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62D5FF2C" w14:textId="77777777" w:rsidR="00C2138A" w:rsidRPr="00984F6D" w:rsidRDefault="00C2138A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46AB1C04" w14:textId="77777777" w:rsidR="00C2138A" w:rsidRPr="00984F6D" w:rsidRDefault="00C2138A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 xml:space="preserve">E-mail: </w:t>
            </w:r>
            <w:hyperlink r:id="rId7" w:history="1">
              <w:r w:rsidRPr="00984F6D">
                <w:rPr>
                  <w:rStyle w:val="Hyperlink"/>
                  <w:rFonts w:eastAsia="Arial Unicode MS"/>
                  <w:sz w:val="16"/>
                  <w:szCs w:val="16"/>
                  <w:lang w:val="de-DE"/>
                </w:rPr>
                <w:t>pilotdge@pilotdge.hr</w:t>
              </w:r>
            </w:hyperlink>
            <w:r>
              <w:rPr>
                <w:rStyle w:val="Hyperlink"/>
                <w:rFonts w:eastAsia="Arial Unicode MS"/>
                <w:sz w:val="16"/>
                <w:szCs w:val="16"/>
                <w:lang w:val="de-DE"/>
              </w:rPr>
              <w:t xml:space="preserve"> </w:t>
            </w:r>
          </w:p>
          <w:p w14:paraId="2D5EA7E9" w14:textId="77777777" w:rsidR="00C2138A" w:rsidRPr="0026203D" w:rsidRDefault="00C2138A" w:rsidP="00505534">
            <w:pPr>
              <w:pStyle w:val="Heading2"/>
              <w:spacing w:line="240" w:lineRule="auto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41FAD53C" w14:textId="77777777" w:rsidR="00047597" w:rsidRDefault="00047597" w:rsidP="00C2138A">
      <w:pPr>
        <w:spacing w:line="360" w:lineRule="auto"/>
        <w:rPr>
          <w:sz w:val="20"/>
          <w:szCs w:val="20"/>
        </w:rPr>
      </w:pPr>
    </w:p>
    <w:p w14:paraId="45696B16" w14:textId="359E8091" w:rsidR="00801120" w:rsidRDefault="00801120" w:rsidP="00C2138A">
      <w:pPr>
        <w:spacing w:line="360" w:lineRule="auto"/>
        <w:rPr>
          <w:noProof/>
          <w:szCs w:val="22"/>
          <w:highlight w:val="lightGray"/>
        </w:rPr>
      </w:pPr>
    </w:p>
    <w:p w14:paraId="783E1397" w14:textId="77777777" w:rsidR="00801120" w:rsidRDefault="00801120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t>REPUBLIKA HRVATSKA</w:t>
      </w:r>
      <w:r>
        <w:rPr>
          <w:b/>
          <w:noProof/>
          <w:sz w:val="20"/>
          <w:szCs w:val="20"/>
        </w:rPr>
        <w:br/>
        <w:t>DRŽAVNA GEODETSKA UPRAVA</w:t>
      </w:r>
      <w:r>
        <w:rPr>
          <w:b/>
          <w:noProof/>
          <w:sz w:val="20"/>
          <w:szCs w:val="20"/>
        </w:rPr>
        <w:br/>
        <w:t>PODRUČNI URED ZA KATASTAR PULA</w:t>
      </w:r>
      <w:r>
        <w:rPr>
          <w:b/>
          <w:noProof/>
          <w:sz w:val="20"/>
          <w:szCs w:val="20"/>
        </w:rPr>
        <w:br/>
        <w:t>ODJEL ZA KATASTAR NEKRETNINA BUJE</w:t>
      </w:r>
      <w:r>
        <w:rPr>
          <w:b/>
          <w:noProof/>
          <w:sz w:val="20"/>
          <w:szCs w:val="20"/>
        </w:rPr>
        <w:br/>
      </w:r>
    </w:p>
    <w:p w14:paraId="00827794" w14:textId="77777777" w:rsidR="00801120" w:rsidRDefault="00801120">
      <w:pPr>
        <w:spacing w:line="360" w:lineRule="auto"/>
        <w:jc w:val="center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t>TEHNIČKO IZVJEŠĆE</w:t>
      </w:r>
    </w:p>
    <w:p w14:paraId="283215A6" w14:textId="77777777" w:rsidR="00801120" w:rsidRDefault="00801120">
      <w:pPr>
        <w:spacing w:line="360" w:lineRule="auto"/>
        <w:rPr>
          <w:noProof/>
          <w:szCs w:val="22"/>
        </w:rPr>
      </w:pPr>
    </w:p>
    <w:p w14:paraId="118FE45F" w14:textId="36068A56" w:rsidR="009B7C99" w:rsidRDefault="00801120" w:rsidP="00C2138A">
      <w:pPr>
        <w:spacing w:line="360" w:lineRule="auto"/>
        <w:ind w:firstLine="708"/>
      </w:pPr>
      <w:r>
        <w:rPr>
          <w:noProof/>
        </w:rPr>
        <w:t>Na zahtjev naručitelja GRAD UMAG - UMAGO, ULICA GIUSEPPEA GARIBALDIJA - VIA GIUSEPPE GARIBALDI 6, UMAG - UMAGO, 52470 UMAG (UMAGO), i</w:t>
      </w:r>
      <w:proofErr w:type="spellStart"/>
      <w:r>
        <w:t>zrađen</w:t>
      </w:r>
      <w:proofErr w:type="spellEnd"/>
      <w:r>
        <w:t xml:space="preserve"> je geodetski elaborat izvedenog stanja </w:t>
      </w:r>
      <w:r w:rsidRPr="00C2138A">
        <w:rPr>
          <w:color w:val="7030A0"/>
        </w:rPr>
        <w:t xml:space="preserve">NERAZVRSTANE CESTE </w:t>
      </w:r>
      <w:r>
        <w:rPr>
          <w:b/>
        </w:rPr>
        <w:t xml:space="preserve">NPC76: Seget- - </w:t>
      </w:r>
      <w:proofErr w:type="spellStart"/>
      <w:r>
        <w:rPr>
          <w:b/>
        </w:rPr>
        <w:t>Petrovija</w:t>
      </w:r>
      <w:proofErr w:type="spellEnd"/>
      <w:r>
        <w:rPr>
          <w:b/>
        </w:rPr>
        <w:t xml:space="preserve">, NPC3 - </w:t>
      </w:r>
      <w:proofErr w:type="spellStart"/>
      <w:r>
        <w:rPr>
          <w:b/>
        </w:rPr>
        <w:t>Petrovija</w:t>
      </w:r>
      <w:proofErr w:type="spellEnd"/>
      <w:r>
        <w:rPr>
          <w:b/>
        </w:rPr>
        <w:t xml:space="preserve"> (Pazinska ul.), u naselju SEGET - SEGHETTO</w:t>
      </w:r>
      <w:r>
        <w:t xml:space="preserve">, na </w:t>
      </w:r>
      <w:proofErr w:type="spellStart"/>
      <w:r>
        <w:t>k.č</w:t>
      </w:r>
      <w:proofErr w:type="spellEnd"/>
      <w:r>
        <w:t>. 6302, 6303, 6304, 6305, 6306, 6307, 6308, 6310, 6311, 6313, 6314, 6315 u k.o. UMAG (</w:t>
      </w:r>
      <w:proofErr w:type="spellStart"/>
      <w:r>
        <w:t>Mbr</w:t>
      </w:r>
      <w:proofErr w:type="spellEnd"/>
      <w:r>
        <w:t xml:space="preserve">: 302023), a na temelju </w:t>
      </w:r>
      <w:r w:rsidR="00C23CE1" w:rsidRPr="00C23CE1">
        <w:rPr>
          <w:color w:val="7030A0"/>
        </w:rPr>
        <w:t xml:space="preserve">POTVRDA </w:t>
      </w:r>
      <w:r w:rsidRPr="00C23CE1">
        <w:rPr>
          <w:color w:val="7030A0"/>
        </w:rPr>
        <w:t>O NERAZVRSTANIM CESTAMA</w:t>
      </w:r>
      <w:r>
        <w:t xml:space="preserve">: JEDINSTVENA BAZA PODATAKA O NERAZVRSTANIM CESTAMA U PODRUČJU GRADA UMAGA </w:t>
      </w:r>
      <w:r w:rsidR="009B7C99">
        <w:t>–</w:t>
      </w:r>
      <w:r>
        <w:t xml:space="preserve"> UMAGO</w:t>
      </w:r>
    </w:p>
    <w:p w14:paraId="37098185" w14:textId="17A0989E" w:rsidR="009B7C99" w:rsidRPr="00C2138A" w:rsidRDefault="009B7C99" w:rsidP="00C2138A">
      <w:pPr>
        <w:pStyle w:val="CommentText"/>
        <w:spacing w:line="360" w:lineRule="auto"/>
        <w:rPr>
          <w:color w:val="FF0000"/>
        </w:rPr>
      </w:pPr>
      <w:r w:rsidRPr="00C2138A">
        <w:rPr>
          <w:color w:val="FF0000"/>
        </w:rPr>
        <w:t xml:space="preserve">Ovisno o cesti navodi </w:t>
      </w:r>
      <w:r>
        <w:rPr>
          <w:color w:val="FF0000"/>
        </w:rPr>
        <w:t xml:space="preserve">se </w:t>
      </w:r>
      <w:r w:rsidRPr="00C2138A">
        <w:rPr>
          <w:color w:val="FF0000"/>
        </w:rPr>
        <w:t>NERAZVR</w:t>
      </w:r>
      <w:r>
        <w:rPr>
          <w:color w:val="FF0000"/>
        </w:rPr>
        <w:t>S</w:t>
      </w:r>
      <w:r w:rsidRPr="00C2138A">
        <w:rPr>
          <w:color w:val="FF0000"/>
        </w:rPr>
        <w:t>TANE ili JAVNE.</w:t>
      </w:r>
    </w:p>
    <w:p w14:paraId="02BA949A" w14:textId="77777777" w:rsidR="009B7C99" w:rsidRPr="00C2138A" w:rsidRDefault="009B7C99" w:rsidP="00C2138A">
      <w:pPr>
        <w:pStyle w:val="CommentText"/>
        <w:spacing w:line="360" w:lineRule="auto"/>
        <w:rPr>
          <w:color w:val="FF0000"/>
        </w:rPr>
      </w:pPr>
      <w:r w:rsidRPr="00C2138A">
        <w:rPr>
          <w:color w:val="FF0000"/>
        </w:rPr>
        <w:t>Za GE25: komunalne infrastrukture</w:t>
      </w:r>
    </w:p>
    <w:p w14:paraId="4AE37DC9" w14:textId="77777777" w:rsidR="009B7C99" w:rsidRPr="00C2138A" w:rsidRDefault="009B7C99" w:rsidP="00C2138A">
      <w:pPr>
        <w:pStyle w:val="CommentText"/>
        <w:spacing w:line="360" w:lineRule="auto"/>
        <w:rPr>
          <w:color w:val="FF0000"/>
        </w:rPr>
      </w:pPr>
      <w:r w:rsidRPr="00C2138A">
        <w:rPr>
          <w:color w:val="FF0000"/>
        </w:rPr>
        <w:t>Za GE26: vodne građevine / stvarnog stanja korita prirodnih površinskih voda (ovisno šta se evidentira)</w:t>
      </w:r>
    </w:p>
    <w:p w14:paraId="34E81E99" w14:textId="4DEC2538" w:rsidR="009B7C99" w:rsidRPr="00C2138A" w:rsidRDefault="009B7C99" w:rsidP="00C2138A">
      <w:pPr>
        <w:pStyle w:val="CommentText"/>
        <w:spacing w:line="360" w:lineRule="auto"/>
        <w:rPr>
          <w:noProof/>
          <w:sz w:val="22"/>
          <w:szCs w:val="24"/>
        </w:rPr>
      </w:pPr>
      <w:r w:rsidRPr="00C2138A">
        <w:rPr>
          <w:color w:val="FF0000"/>
        </w:rPr>
        <w:t>Za GE27: željezničke infrastrukture</w:t>
      </w:r>
      <w:r w:rsidR="00801120">
        <w:br/>
      </w:r>
      <w:r w:rsidR="00801120">
        <w:br/>
      </w:r>
      <w:r w:rsidR="00801120" w:rsidRPr="00C2138A">
        <w:rPr>
          <w:noProof/>
          <w:sz w:val="22"/>
          <w:szCs w:val="24"/>
        </w:rPr>
        <w:t xml:space="preserve">Za potrebe izrade ovog elaborata izvršena je terenska izmjera stabiliziranih međnih točaka predmetnih čestica ceste, tehničkih elemenata ceste </w:t>
      </w:r>
      <w:r w:rsidR="0056735D" w:rsidRPr="00C2138A">
        <w:rPr>
          <w:noProof/>
          <w:sz w:val="22"/>
          <w:szCs w:val="24"/>
        </w:rPr>
        <w:t xml:space="preserve">(Samo za GE24) </w:t>
      </w:r>
      <w:r w:rsidR="00801120" w:rsidRPr="00C2138A">
        <w:rPr>
          <w:noProof/>
          <w:sz w:val="22"/>
          <w:szCs w:val="24"/>
        </w:rPr>
        <w:t>i okolnog detalja tahimetrijskom metodom totalnom mjernom stanicom "PROIZVOĐAČ I MODEL" te pripadajućom opremom s novopostavljenih pomoćnih položajnih točaka /// kao i GNSS - RTK metodom uređajem "PROIZVOĐAČ I MODEL" pomoću servisa CROPOS, a sve u apsolutnom koordinatnom sustavu HTRS96/TM.</w:t>
      </w:r>
    </w:p>
    <w:p w14:paraId="291089E9" w14:textId="2B45EED5" w:rsidR="009B7C99" w:rsidRPr="00C2138A" w:rsidRDefault="00801120" w:rsidP="00C2138A">
      <w:pPr>
        <w:spacing w:line="360" w:lineRule="auto"/>
        <w:rPr>
          <w:color w:val="FF0000"/>
        </w:rPr>
      </w:pPr>
      <w:r>
        <w:br/>
      </w:r>
      <w:r w:rsidR="009B7C99" w:rsidRPr="00C2138A">
        <w:rPr>
          <w:color w:val="FF0000"/>
          <w:sz w:val="20"/>
          <w:szCs w:val="20"/>
        </w:rPr>
        <w:t>Za GE25: komunalne infrastrukture</w:t>
      </w:r>
    </w:p>
    <w:p w14:paraId="7A876969" w14:textId="77777777" w:rsidR="009B7C99" w:rsidRPr="00C2138A" w:rsidRDefault="009B7C99" w:rsidP="00C2138A">
      <w:pPr>
        <w:pStyle w:val="CommentText"/>
        <w:spacing w:line="360" w:lineRule="auto"/>
        <w:rPr>
          <w:color w:val="FF0000"/>
        </w:rPr>
      </w:pPr>
      <w:r w:rsidRPr="00C2138A">
        <w:rPr>
          <w:color w:val="FF0000"/>
        </w:rPr>
        <w:t>Za GE26: vodne građevine / korita prirodne površinske vode (ovisno šta se evidentira)</w:t>
      </w:r>
    </w:p>
    <w:p w14:paraId="5D15D16F" w14:textId="20BED076" w:rsidR="009B7C99" w:rsidRDefault="009B7C99" w:rsidP="00C2138A">
      <w:pPr>
        <w:pStyle w:val="CommentText"/>
        <w:spacing w:line="360" w:lineRule="auto"/>
        <w:rPr>
          <w:color w:val="FF0000"/>
        </w:rPr>
      </w:pPr>
      <w:r w:rsidRPr="00C2138A">
        <w:rPr>
          <w:color w:val="FF0000"/>
        </w:rPr>
        <w:t>Za GE27: željezničke infrastrukture</w:t>
      </w:r>
      <w:r>
        <w:rPr>
          <w:color w:val="FF0000"/>
        </w:rPr>
        <w:t>,</w:t>
      </w:r>
    </w:p>
    <w:p w14:paraId="2A98340A" w14:textId="1297E5E0" w:rsidR="009B7C99" w:rsidRPr="00C23CE1" w:rsidRDefault="00801120">
      <w:pPr>
        <w:spacing w:line="360" w:lineRule="auto"/>
        <w:rPr>
          <w:color w:val="7030A0"/>
        </w:rPr>
      </w:pPr>
      <w:r>
        <w:br/>
        <w:t>Koordinate pomoćnih položajnih točaka /// određene su GNSS - RTK metodom GNSS uređajem "PROIZVOĐAČ I MODEL"</w:t>
      </w:r>
      <w:r w:rsidR="0056735D">
        <w:t xml:space="preserve"> </w:t>
      </w:r>
      <w:r>
        <w:t xml:space="preserve">koristeći uslugu </w:t>
      </w:r>
      <w:proofErr w:type="spellStart"/>
      <w:r>
        <w:t>visokopreciznog</w:t>
      </w:r>
      <w:proofErr w:type="spellEnd"/>
      <w:r>
        <w:t xml:space="preserve"> pozicioniranja CROPOS sustava Državne geodetske uprave u apsolutnom koordinatnom sustavu HTRS96/TM. Koordinate preostalih pomoćnih položajnih točaka određene su računanjem poligonskih i </w:t>
      </w:r>
      <w:proofErr w:type="spellStart"/>
      <w:r>
        <w:t>nivelmanskih</w:t>
      </w:r>
      <w:proofErr w:type="spellEnd"/>
      <w:r>
        <w:t xml:space="preserve"> vlakova.</w:t>
      </w:r>
      <w:r w:rsidR="0056735D">
        <w:t xml:space="preserve"> </w:t>
      </w:r>
      <w:r>
        <w:t>Popis koordinata pomoćnih položajnih točaka te popis koordinata detaljnih točaka sastavni su dio ovog elaborata.</w:t>
      </w:r>
      <w:r>
        <w:br/>
      </w:r>
      <w:r>
        <w:br/>
      </w:r>
      <w:r>
        <w:lastRenderedPageBreak/>
        <w:t>Kopija katastarskog plana koja odgovara snimljenoj situaciji u granicama točnosti plana numeričke izmjere preklopljena je na topografski prikaz.</w:t>
      </w:r>
      <w:r>
        <w:br/>
      </w:r>
      <w:r>
        <w:br/>
        <w:t xml:space="preserve">Sukladno </w:t>
      </w:r>
      <w:r w:rsidR="00047597" w:rsidRPr="00CD64E0">
        <w:rPr>
          <w:i/>
        </w:rPr>
        <w:t>poglavlju 5. Tehničkih specifikacija za izradu digitalnog katastarskog plana (DKP) i grafičkog dijela digitalnog geodetskog elaborata (DGE)</w:t>
      </w:r>
      <w:r w:rsidR="00047597">
        <w:t>,</w:t>
      </w:r>
      <w:r>
        <w:t xml:space="preserve"> u elaboratu (na skici mjerenja i popisu koordinata) su iskazani mjereni podaci o stvarnom stanju predmetnih katastarskih čestica. </w:t>
      </w:r>
      <w:r>
        <w:br/>
      </w:r>
      <w:r w:rsidRPr="00C23CE1">
        <w:rPr>
          <w:color w:val="7030A0"/>
        </w:rPr>
        <w:t xml:space="preserve">S obzirom na to da su međe katastarskih čestica koje su predmet izrade elaborata nesporne te da je katastarski plan na području katastarskih čestica koje su predmet elaborata nastao </w:t>
      </w:r>
      <w:proofErr w:type="spellStart"/>
      <w:r w:rsidRPr="00C23CE1">
        <w:rPr>
          <w:color w:val="7030A0"/>
        </w:rPr>
        <w:t>vektorizacijom</w:t>
      </w:r>
      <w:proofErr w:type="spellEnd"/>
      <w:r w:rsidRPr="00C23CE1">
        <w:rPr>
          <w:color w:val="7030A0"/>
        </w:rPr>
        <w:t xml:space="preserve"> plana numeričke izmjere prije 2000. godine za izradu elaborata korištena je metoda preklopa</w:t>
      </w:r>
      <w:r w:rsidR="004C5429" w:rsidRPr="00C23CE1">
        <w:rPr>
          <w:color w:val="7030A0"/>
        </w:rPr>
        <w:t xml:space="preserve"> (</w:t>
      </w:r>
      <w:r w:rsidR="004C5429" w:rsidRPr="00C23CE1">
        <w:rPr>
          <w:b/>
          <w:bCs/>
          <w:color w:val="7030A0"/>
        </w:rPr>
        <w:t>metoda 2.0</w:t>
      </w:r>
      <w:r w:rsidR="004C5429" w:rsidRPr="00C23CE1">
        <w:rPr>
          <w:color w:val="7030A0"/>
        </w:rPr>
        <w:t>)</w:t>
      </w:r>
      <w:r w:rsidRPr="00C23CE1">
        <w:rPr>
          <w:color w:val="7030A0"/>
        </w:rPr>
        <w:t xml:space="preserve"> prema točki </w:t>
      </w:r>
      <w:r w:rsidR="004C5429" w:rsidRPr="00C23CE1">
        <w:rPr>
          <w:rFonts w:cs="Arial"/>
          <w:color w:val="7030A0"/>
          <w:szCs w:val="22"/>
          <w:lang w:eastAsia="ar-SA"/>
        </w:rPr>
        <w:t xml:space="preserve">5.2. </w:t>
      </w:r>
      <w:r w:rsidR="004C5429" w:rsidRPr="00C23CE1">
        <w:rPr>
          <w:rFonts w:cs="Arial"/>
          <w:i/>
          <w:iCs/>
          <w:color w:val="7030A0"/>
          <w:szCs w:val="22"/>
          <w:lang w:eastAsia="ar-SA"/>
        </w:rPr>
        <w:t>Tehničkih specifikacija za izradu digitalnog katastarskog plana (DKP) i grafičkog dijela digitalnog geodetskog elaborata (DGE)</w:t>
      </w:r>
      <w:r w:rsidR="004C5429" w:rsidRPr="00C23CE1">
        <w:rPr>
          <w:color w:val="7030A0"/>
        </w:rPr>
        <w:t>,</w:t>
      </w:r>
      <w:r w:rsidRPr="00C23CE1">
        <w:rPr>
          <w:color w:val="7030A0"/>
        </w:rPr>
        <w:t xml:space="preserve"> kartiranjem novoodređenih točaka međa i drugih granica i prilagodbom prikaza okolnih katastarskih čestica, pri čemu je primijenjen površinski kriterij iz članka 93. </w:t>
      </w:r>
      <w:r w:rsidRPr="00C23CE1">
        <w:rPr>
          <w:i/>
          <w:color w:val="7030A0"/>
        </w:rPr>
        <w:t xml:space="preserve">Zakona o državnoj izmjeri i katastru nekretnina </w:t>
      </w:r>
      <w:r w:rsidRPr="00C23CE1">
        <w:rPr>
          <w:color w:val="7030A0"/>
        </w:rPr>
        <w:t>("Narodne novine" broj 112/18,</w:t>
      </w:r>
      <w:r w:rsidR="00C92E7A" w:rsidRPr="00C23CE1">
        <w:rPr>
          <w:color w:val="7030A0"/>
        </w:rPr>
        <w:t xml:space="preserve"> </w:t>
      </w:r>
      <w:r w:rsidRPr="00C23CE1">
        <w:rPr>
          <w:color w:val="7030A0"/>
        </w:rPr>
        <w:t>39/22</w:t>
      </w:r>
      <w:r w:rsidR="0020550B" w:rsidRPr="00C23CE1">
        <w:rPr>
          <w:color w:val="7030A0"/>
        </w:rPr>
        <w:t>,</w:t>
      </w:r>
      <w:r w:rsidR="00C92E7A" w:rsidRPr="00C23CE1">
        <w:rPr>
          <w:color w:val="7030A0"/>
        </w:rPr>
        <w:t xml:space="preserve"> </w:t>
      </w:r>
      <w:r w:rsidR="0020550B" w:rsidRPr="00C23CE1">
        <w:rPr>
          <w:color w:val="7030A0"/>
        </w:rPr>
        <w:t>152/24</w:t>
      </w:r>
      <w:r w:rsidRPr="00C23CE1">
        <w:rPr>
          <w:color w:val="7030A0"/>
        </w:rPr>
        <w:t xml:space="preserve">). </w:t>
      </w:r>
    </w:p>
    <w:p w14:paraId="38B13D95" w14:textId="77777777" w:rsidR="009B7C99" w:rsidRPr="00C2138A" w:rsidRDefault="009B7C99" w:rsidP="00C2138A">
      <w:pPr>
        <w:pStyle w:val="CommentText"/>
        <w:spacing w:line="360" w:lineRule="auto"/>
        <w:rPr>
          <w:color w:val="FF0000"/>
        </w:rPr>
      </w:pPr>
      <w:r w:rsidRPr="00C2138A">
        <w:rPr>
          <w:color w:val="FF0000"/>
        </w:rPr>
        <w:t>Ovisno o metodama navode se:</w:t>
      </w:r>
    </w:p>
    <w:p w14:paraId="02945A92" w14:textId="77777777" w:rsidR="009B7C99" w:rsidRPr="00C2138A" w:rsidRDefault="009B7C99" w:rsidP="00C2138A">
      <w:pPr>
        <w:pStyle w:val="CommentText"/>
        <w:spacing w:line="360" w:lineRule="auto"/>
        <w:rPr>
          <w:color w:val="FF0000"/>
        </w:rPr>
      </w:pPr>
      <w:r w:rsidRPr="00C2138A">
        <w:rPr>
          <w:color w:val="FF0000"/>
        </w:rPr>
        <w:t>metoda 1.0 - prema točki 5.1.</w:t>
      </w:r>
    </w:p>
    <w:p w14:paraId="10633390" w14:textId="77777777" w:rsidR="009B7C99" w:rsidRPr="00C2138A" w:rsidRDefault="009B7C99" w:rsidP="00C2138A">
      <w:pPr>
        <w:pStyle w:val="CommentText"/>
        <w:spacing w:line="360" w:lineRule="auto"/>
        <w:rPr>
          <w:color w:val="FF0000"/>
        </w:rPr>
      </w:pPr>
      <w:r w:rsidRPr="00C2138A">
        <w:rPr>
          <w:color w:val="FF0000"/>
        </w:rPr>
        <w:t>metoda 2.0 - prema točki 5.2.</w:t>
      </w:r>
    </w:p>
    <w:p w14:paraId="48BDC859" w14:textId="77777777" w:rsidR="009B7C99" w:rsidRPr="00C2138A" w:rsidRDefault="009B7C99" w:rsidP="00C2138A">
      <w:pPr>
        <w:pStyle w:val="CommentText"/>
        <w:spacing w:line="360" w:lineRule="auto"/>
        <w:rPr>
          <w:color w:val="FF0000"/>
        </w:rPr>
      </w:pPr>
      <w:r w:rsidRPr="00C2138A">
        <w:rPr>
          <w:color w:val="FF0000"/>
        </w:rPr>
        <w:t>metoda 3.0 - prema točki 5.3.</w:t>
      </w:r>
    </w:p>
    <w:p w14:paraId="27612AD7" w14:textId="37710387" w:rsidR="009B7C99" w:rsidRDefault="009B7C99" w:rsidP="00C2138A">
      <w:pPr>
        <w:pStyle w:val="CommentText"/>
        <w:spacing w:line="360" w:lineRule="auto"/>
      </w:pPr>
      <w:r w:rsidRPr="00C2138A">
        <w:rPr>
          <w:color w:val="FF0000"/>
        </w:rPr>
        <w:t>metoda 4.0 - prema točki 5.4.</w:t>
      </w:r>
      <w:r w:rsidR="00801120">
        <w:br/>
      </w:r>
      <w:r w:rsidR="00801120">
        <w:br/>
      </w:r>
      <w:r w:rsidR="00801120" w:rsidRPr="00C2138A">
        <w:rPr>
          <w:sz w:val="22"/>
          <w:szCs w:val="22"/>
        </w:rPr>
        <w:t xml:space="preserve">Površina predmetne katastarske čestice </w:t>
      </w:r>
      <w:r w:rsidR="00801120" w:rsidRPr="00C2138A">
        <w:rPr>
          <w:color w:val="7030A0"/>
          <w:sz w:val="22"/>
          <w:szCs w:val="22"/>
        </w:rPr>
        <w:t>ceste</w:t>
      </w:r>
      <w:r w:rsidR="00801120" w:rsidRPr="00C2138A">
        <w:rPr>
          <w:sz w:val="22"/>
          <w:szCs w:val="22"/>
        </w:rPr>
        <w:t xml:space="preserve"> u novom stanju izračunata je iz izvornih podataka (koordinata lomnih točaka </w:t>
      </w:r>
      <w:r w:rsidR="00C2138A">
        <w:rPr>
          <w:sz w:val="22"/>
          <w:szCs w:val="22"/>
        </w:rPr>
        <w:t>granica</w:t>
      </w:r>
      <w:r w:rsidR="00801120" w:rsidRPr="00C2138A">
        <w:rPr>
          <w:sz w:val="22"/>
          <w:szCs w:val="22"/>
        </w:rPr>
        <w:t xml:space="preserve"> k</w:t>
      </w:r>
      <w:r w:rsidR="00C92E7A">
        <w:rPr>
          <w:sz w:val="22"/>
          <w:szCs w:val="22"/>
        </w:rPr>
        <w:t>atastarske čestice</w:t>
      </w:r>
      <w:r w:rsidR="00801120" w:rsidRPr="00C2138A">
        <w:rPr>
          <w:sz w:val="22"/>
          <w:szCs w:val="22"/>
        </w:rPr>
        <w:t xml:space="preserve"> na kojoj je izvedena </w:t>
      </w:r>
      <w:r w:rsidR="00801120" w:rsidRPr="00C2138A">
        <w:rPr>
          <w:color w:val="7030A0"/>
          <w:sz w:val="22"/>
          <w:szCs w:val="22"/>
        </w:rPr>
        <w:t>cesta</w:t>
      </w:r>
      <w:r w:rsidR="00801120" w:rsidRPr="00C2138A">
        <w:rPr>
          <w:sz w:val="22"/>
          <w:szCs w:val="22"/>
        </w:rPr>
        <w:t>) dobivenih na temelju terenskih mjerenja (čl.</w:t>
      </w:r>
      <w:r w:rsidR="0056735D">
        <w:rPr>
          <w:sz w:val="22"/>
          <w:szCs w:val="22"/>
        </w:rPr>
        <w:t xml:space="preserve"> </w:t>
      </w:r>
      <w:r w:rsidR="00801120" w:rsidRPr="00C2138A">
        <w:rPr>
          <w:sz w:val="22"/>
          <w:szCs w:val="22"/>
        </w:rPr>
        <w:t>35. Pravilnika o katastru zemljišta, NN 84/2007</w:t>
      </w:r>
      <w:r w:rsidR="004C5429" w:rsidRPr="00C2138A">
        <w:rPr>
          <w:sz w:val="22"/>
          <w:szCs w:val="22"/>
        </w:rPr>
        <w:t>, 148/2009</w:t>
      </w:r>
      <w:r w:rsidR="00801120" w:rsidRPr="00C2138A">
        <w:rPr>
          <w:sz w:val="22"/>
          <w:szCs w:val="22"/>
        </w:rPr>
        <w:t>).</w:t>
      </w:r>
    </w:p>
    <w:p w14:paraId="12E1F65B" w14:textId="77777777" w:rsidR="009B7C99" w:rsidRPr="00C2138A" w:rsidRDefault="009B7C99" w:rsidP="00C2138A">
      <w:pPr>
        <w:pStyle w:val="CommentText"/>
        <w:spacing w:line="360" w:lineRule="auto"/>
        <w:rPr>
          <w:color w:val="FF0000"/>
        </w:rPr>
      </w:pPr>
      <w:r w:rsidRPr="00C2138A">
        <w:rPr>
          <w:color w:val="FF0000"/>
        </w:rPr>
        <w:t>Za GE25: komunalne infrastrukture</w:t>
      </w:r>
    </w:p>
    <w:p w14:paraId="01B4BDC1" w14:textId="77777777" w:rsidR="009B7C99" w:rsidRPr="00C2138A" w:rsidRDefault="009B7C99" w:rsidP="00C2138A">
      <w:pPr>
        <w:pStyle w:val="CommentText"/>
        <w:spacing w:line="360" w:lineRule="auto"/>
        <w:rPr>
          <w:color w:val="FF0000"/>
        </w:rPr>
      </w:pPr>
      <w:r w:rsidRPr="00C2138A">
        <w:rPr>
          <w:color w:val="FF0000"/>
        </w:rPr>
        <w:t>Za GE26: vodne građevine / korita prirodne površinske vode (ovisno šta se evidentira)</w:t>
      </w:r>
    </w:p>
    <w:p w14:paraId="38F44841" w14:textId="0DE04D8A" w:rsidR="009B7C99" w:rsidRPr="009B7C99" w:rsidRDefault="009B7C99" w:rsidP="00C2138A">
      <w:pPr>
        <w:pStyle w:val="CommentText"/>
        <w:spacing w:line="360" w:lineRule="auto"/>
      </w:pPr>
      <w:r w:rsidRPr="00C2138A">
        <w:rPr>
          <w:color w:val="FF0000"/>
        </w:rPr>
        <w:t>Za GE27: željezničke infrastrukture</w:t>
      </w:r>
      <w:r w:rsidR="00801120">
        <w:br/>
      </w:r>
      <w:r w:rsidR="00801120">
        <w:br/>
      </w:r>
      <w:r w:rsidR="00801120" w:rsidRPr="00C2138A">
        <w:rPr>
          <w:sz w:val="22"/>
          <w:szCs w:val="22"/>
        </w:rPr>
        <w:t xml:space="preserve">Površine katastarskih čestica čiji su dijelovi ušli u sastav katastarske čestice na kojoj je izvedena </w:t>
      </w:r>
      <w:r w:rsidR="00801120" w:rsidRPr="00C2138A">
        <w:rPr>
          <w:color w:val="7030A0"/>
          <w:sz w:val="22"/>
          <w:szCs w:val="22"/>
        </w:rPr>
        <w:t>cesta</w:t>
      </w:r>
      <w:r w:rsidR="00801120" w:rsidRPr="00C2138A">
        <w:rPr>
          <w:sz w:val="22"/>
          <w:szCs w:val="22"/>
        </w:rPr>
        <w:t xml:space="preserve">, izračunate su iz skice izmjere geodetskog elaborata. Za područje na kojem je katastarski plan koji se vodi u digitalnom obliku nastao </w:t>
      </w:r>
      <w:proofErr w:type="spellStart"/>
      <w:r w:rsidR="00801120" w:rsidRPr="00C2138A">
        <w:rPr>
          <w:sz w:val="22"/>
          <w:szCs w:val="22"/>
        </w:rPr>
        <w:t>vektorizacijom</w:t>
      </w:r>
      <w:proofErr w:type="spellEnd"/>
      <w:r w:rsidR="00801120" w:rsidRPr="00C2138A">
        <w:rPr>
          <w:sz w:val="22"/>
          <w:szCs w:val="22"/>
        </w:rPr>
        <w:t xml:space="preserve">, numeričkom izmjerom prije 2000. godine ili numeričkom izmjerom nakon 2000. godine tako da su površine dijelova čestica koji ostaju izvan </w:t>
      </w:r>
      <w:r w:rsidR="00801120" w:rsidRPr="00C2138A">
        <w:rPr>
          <w:color w:val="7030A0"/>
          <w:sz w:val="22"/>
          <w:szCs w:val="22"/>
        </w:rPr>
        <w:t>ceste</w:t>
      </w:r>
      <w:r w:rsidR="00801120" w:rsidRPr="00C2138A">
        <w:rPr>
          <w:sz w:val="22"/>
          <w:szCs w:val="22"/>
        </w:rPr>
        <w:t xml:space="preserve"> izračunate dopunom u odnosu na površinu u katastarskom </w:t>
      </w:r>
      <w:proofErr w:type="spellStart"/>
      <w:r w:rsidR="00801120" w:rsidRPr="00C2138A">
        <w:rPr>
          <w:sz w:val="22"/>
          <w:szCs w:val="22"/>
        </w:rPr>
        <w:t>operatu</w:t>
      </w:r>
      <w:proofErr w:type="spellEnd"/>
      <w:r w:rsidR="00801120" w:rsidRPr="00C2138A">
        <w:rPr>
          <w:sz w:val="22"/>
          <w:szCs w:val="22"/>
        </w:rPr>
        <w:t xml:space="preserve"> prema površinama dijelova u </w:t>
      </w:r>
      <w:r w:rsidR="00801120" w:rsidRPr="00C2138A">
        <w:rPr>
          <w:color w:val="7030A0"/>
          <w:sz w:val="22"/>
          <w:szCs w:val="22"/>
        </w:rPr>
        <w:t>cesti</w:t>
      </w:r>
      <w:r w:rsidR="00801120" w:rsidRPr="00C2138A">
        <w:rPr>
          <w:sz w:val="22"/>
          <w:szCs w:val="22"/>
        </w:rPr>
        <w:t xml:space="preserve"> izračunatih iz grafičkih koordinata (za katastarske čestice za koje bi površine računate na ovaj način imale negativnu površinu, površine su računate iz grafičkih koordinata dijelova čestica koje ostaju izvan </w:t>
      </w:r>
      <w:r w:rsidR="00801120" w:rsidRPr="00C2138A">
        <w:rPr>
          <w:color w:val="7030A0"/>
          <w:sz w:val="22"/>
          <w:szCs w:val="22"/>
        </w:rPr>
        <w:t>ceste</w:t>
      </w:r>
      <w:r w:rsidR="00801120" w:rsidRPr="00C2138A">
        <w:rPr>
          <w:sz w:val="22"/>
          <w:szCs w:val="22"/>
        </w:rPr>
        <w:t>).</w:t>
      </w:r>
      <w:r w:rsidR="00801120">
        <w:br/>
      </w:r>
      <w:r w:rsidRPr="00C2138A">
        <w:rPr>
          <w:color w:val="FF0000"/>
        </w:rPr>
        <w:t>Za GE25: komunalne infrastrukture</w:t>
      </w:r>
    </w:p>
    <w:p w14:paraId="0E84B8A3" w14:textId="77777777" w:rsidR="009B7C99" w:rsidRPr="00C2138A" w:rsidRDefault="009B7C99" w:rsidP="00C2138A">
      <w:pPr>
        <w:pStyle w:val="CommentText"/>
        <w:spacing w:line="360" w:lineRule="auto"/>
        <w:rPr>
          <w:color w:val="FF0000"/>
        </w:rPr>
      </w:pPr>
      <w:r w:rsidRPr="00C2138A">
        <w:rPr>
          <w:color w:val="FF0000"/>
        </w:rPr>
        <w:t>Za GE26: vodne građevine / korita prirodne površinske vode (ovisno šta se evidentira)</w:t>
      </w:r>
    </w:p>
    <w:p w14:paraId="64D31669" w14:textId="77777777" w:rsidR="009B7C99" w:rsidRPr="00C2138A" w:rsidRDefault="009B7C99" w:rsidP="00C2138A">
      <w:pPr>
        <w:pStyle w:val="CommentText"/>
        <w:spacing w:line="360" w:lineRule="auto"/>
        <w:rPr>
          <w:color w:val="FF0000"/>
        </w:rPr>
      </w:pPr>
      <w:r w:rsidRPr="00C2138A">
        <w:rPr>
          <w:color w:val="FF0000"/>
        </w:rPr>
        <w:t>Za GE27: željezničke infrastrukture</w:t>
      </w:r>
    </w:p>
    <w:p w14:paraId="24755394" w14:textId="25EBDEE7" w:rsidR="00801120" w:rsidRPr="00C2138A" w:rsidRDefault="00801120" w:rsidP="00C2138A">
      <w:pPr>
        <w:pStyle w:val="CommentText"/>
        <w:spacing w:line="360" w:lineRule="auto"/>
        <w:rPr>
          <w:noProof/>
          <w:szCs w:val="22"/>
        </w:rPr>
      </w:pPr>
      <w:r>
        <w:lastRenderedPageBreak/>
        <w:br/>
      </w:r>
      <w:r w:rsidRPr="00C2138A">
        <w:rPr>
          <w:sz w:val="22"/>
          <w:szCs w:val="22"/>
        </w:rPr>
        <w:t xml:space="preserve">Gore spomenuti načini računanja površina korišteni su sukladno </w:t>
      </w:r>
      <w:r w:rsidR="00324D0D" w:rsidRPr="00C2138A">
        <w:rPr>
          <w:sz w:val="22"/>
          <w:szCs w:val="22"/>
        </w:rPr>
        <w:t>Tehničkim specifikacijama za geodetske elaborate</w:t>
      </w:r>
      <w:r w:rsidRPr="00C2138A">
        <w:rPr>
          <w:sz w:val="22"/>
          <w:szCs w:val="22"/>
        </w:rPr>
        <w:t>.</w:t>
      </w:r>
    </w:p>
    <w:p w14:paraId="441424AD" w14:textId="77777777" w:rsidR="00801120" w:rsidRDefault="00801120">
      <w:pPr>
        <w:spacing w:line="360" w:lineRule="auto"/>
        <w:rPr>
          <w:color w:val="000000" w:themeColor="text1"/>
          <w:szCs w:val="22"/>
        </w:rPr>
      </w:pPr>
    </w:p>
    <w:p w14:paraId="53CFE31D" w14:textId="62FADB68" w:rsidR="00801120" w:rsidRPr="0020550B" w:rsidRDefault="00801120">
      <w:pPr>
        <w:spacing w:line="360" w:lineRule="auto"/>
        <w:rPr>
          <w:noProof/>
        </w:rPr>
      </w:pPr>
      <w:r>
        <w:rPr>
          <w:noProof/>
        </w:rPr>
        <w:t xml:space="preserve">Geodetska i programska oprema korištena za mjerenja, obradu podataka i izradu geodetskog elaborata: </w:t>
      </w:r>
      <w:r w:rsidR="0020550B">
        <w:br/>
      </w:r>
      <w:r w:rsidR="0056735D">
        <w:t xml:space="preserve">  </w:t>
      </w:r>
      <w:r w:rsidR="0020550B">
        <w:t xml:space="preserve">- GNSS uređaj: </w:t>
      </w:r>
      <w:r w:rsidR="0020550B">
        <w:br/>
      </w:r>
      <w:r w:rsidR="0056735D">
        <w:t xml:space="preserve">  </w:t>
      </w:r>
      <w:r w:rsidR="0020550B">
        <w:t xml:space="preserve">- Totalna mjerna stanica: </w:t>
      </w:r>
      <w:r w:rsidR="0020550B">
        <w:br/>
      </w:r>
      <w:r w:rsidR="0056735D">
        <w:t xml:space="preserve">  </w:t>
      </w:r>
      <w:r w:rsidR="0020550B">
        <w:t xml:space="preserve">- Operativni sustav: </w:t>
      </w:r>
      <w:r w:rsidR="0020550B">
        <w:br/>
      </w:r>
      <w:r w:rsidR="0056735D">
        <w:t xml:space="preserve">  </w:t>
      </w:r>
      <w:r w:rsidR="0020550B">
        <w:t xml:space="preserve">- Program za obradu snimljenih podataka: </w:t>
      </w:r>
      <w:r w:rsidR="0020550B">
        <w:br/>
      </w:r>
      <w:r w:rsidR="0056735D">
        <w:t xml:space="preserve">  </w:t>
      </w:r>
      <w:r w:rsidR="0020550B">
        <w:t xml:space="preserve">- Program za grafičku obradu: </w:t>
      </w:r>
      <w:r w:rsidR="0020550B">
        <w:br/>
      </w:r>
      <w:r w:rsidR="0056735D">
        <w:t xml:space="preserve">  </w:t>
      </w:r>
      <w:r w:rsidR="0020550B">
        <w:t xml:space="preserve">- Program za obradu teksta: </w:t>
      </w:r>
      <w:r w:rsidR="0020550B">
        <w:br/>
      </w:r>
      <w:r w:rsidR="0056735D">
        <w:t xml:space="preserve">  </w:t>
      </w:r>
      <w:r w:rsidR="0020550B">
        <w:t xml:space="preserve">- Program za računsku obradu: </w:t>
      </w:r>
      <w:r w:rsidR="0020550B">
        <w:br/>
      </w:r>
      <w:r w:rsidR="0056735D">
        <w:t xml:space="preserve">  </w:t>
      </w:r>
      <w:r w:rsidR="0020550B">
        <w:t xml:space="preserve">- Program za računanje poligonskih i </w:t>
      </w:r>
      <w:proofErr w:type="spellStart"/>
      <w:r w:rsidR="0020550B">
        <w:t>nivelmanskih</w:t>
      </w:r>
      <w:proofErr w:type="spellEnd"/>
      <w:r w:rsidR="0020550B">
        <w:t xml:space="preserve"> vlakova:</w:t>
      </w:r>
      <w:r>
        <w:br/>
        <w:t xml:space="preserve"> </w:t>
      </w:r>
    </w:p>
    <w:p w14:paraId="6948C505" w14:textId="77777777" w:rsidR="00801120" w:rsidRDefault="00801120">
      <w:pPr>
        <w:spacing w:line="360" w:lineRule="auto"/>
        <w:rPr>
          <w:rFonts w:eastAsiaTheme="minorHAnsi" w:cs="Segoe UI"/>
          <w:b/>
          <w:szCs w:val="22"/>
          <w:lang w:eastAsia="en-US"/>
        </w:rPr>
      </w:pPr>
      <w:r>
        <w:rPr>
          <w:rFonts w:eastAsiaTheme="minorHAnsi" w:cs="Segoe UI"/>
          <w:b/>
          <w:szCs w:val="22"/>
          <w:lang w:eastAsia="en-US"/>
        </w:rPr>
        <w:t>Odgovorna osoba za obavljanje stručnih geodetskih poslova:</w:t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  <w:r>
        <w:rPr>
          <w:color w:val="000000" w:themeColor="text1"/>
          <w:szCs w:val="22"/>
        </w:rPr>
        <w:softHyphen/>
      </w:r>
    </w:p>
    <w:p w14:paraId="6E709BA7" w14:textId="77777777" w:rsidR="004C5429" w:rsidRDefault="004C5429" w:rsidP="00C2138A">
      <w:pPr>
        <w:tabs>
          <w:tab w:val="left" w:pos="3686"/>
        </w:tabs>
        <w:spacing w:line="360" w:lineRule="auto"/>
        <w:jc w:val="both"/>
        <w:rPr>
          <w:iCs/>
          <w:noProof/>
          <w:szCs w:val="22"/>
        </w:rPr>
      </w:pPr>
      <w:r w:rsidRPr="000D2977">
        <w:rPr>
          <w:iCs/>
          <w:noProof/>
          <w:szCs w:val="22"/>
        </w:rPr>
        <w:t>Ivan Horvat, mag. ing. geod. et geoinf.</w:t>
      </w:r>
    </w:p>
    <w:p w14:paraId="570C0AE7" w14:textId="77777777" w:rsidR="00801120" w:rsidRDefault="00801120" w:rsidP="00C2138A">
      <w:pPr>
        <w:spacing w:line="360" w:lineRule="auto"/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szCs w:val="22"/>
        </w:rPr>
        <w:softHyphen/>
      </w:r>
      <w:r>
        <w:rPr>
          <w:rFonts w:ascii="Arial" w:hAnsi="Arial" w:cs="Arial"/>
          <w:color w:val="222222"/>
          <w:sz w:val="26"/>
          <w:szCs w:val="26"/>
          <w:shd w:val="clear" w:color="auto" w:fill="FFFFFF"/>
        </w:rPr>
        <w:t>¯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 </w:t>
      </w:r>
    </w:p>
    <w:p w14:paraId="040B254D" w14:textId="77777777" w:rsidR="00801120" w:rsidRDefault="00801120">
      <w:pPr>
        <w:spacing w:line="360" w:lineRule="auto"/>
        <w:rPr>
          <w:color w:val="000000" w:themeColor="text1"/>
          <w:szCs w:val="22"/>
        </w:rPr>
      </w:pPr>
    </w:p>
    <w:p w14:paraId="3AA2A53C" w14:textId="3D223437" w:rsidR="00801120" w:rsidRDefault="00801120">
      <w:pPr>
        <w:spacing w:line="360" w:lineRule="auto"/>
        <w:rPr>
          <w:szCs w:val="22"/>
        </w:rPr>
      </w:pPr>
      <w:r>
        <w:rPr>
          <w:b/>
          <w:noProof/>
          <w:u w:val="single"/>
        </w:rPr>
        <w:t>Nositelj prava na nerazvrstanoj cesti:</w:t>
      </w:r>
      <w:r w:rsidR="0056735D">
        <w:rPr>
          <w:b/>
          <w:noProof/>
          <w:u w:val="single"/>
        </w:rPr>
        <w:t xml:space="preserve"> </w:t>
      </w:r>
      <w:r>
        <w:t xml:space="preserve"> </w:t>
      </w:r>
      <w:r>
        <w:br/>
        <w:t xml:space="preserve"> Grad Umag</w:t>
      </w:r>
      <w:r>
        <w:br/>
        <w:t xml:space="preserve"> Giuseppe Garibaldi 6, Umag, 52470</w:t>
      </w:r>
      <w:r>
        <w:br/>
        <w:t xml:space="preserve"> OIB: 84097228497</w:t>
      </w:r>
      <w:r>
        <w:br/>
        <w:t xml:space="preserve"> </w:t>
      </w:r>
      <w:r>
        <w:br/>
        <w:t xml:space="preserve"> ________________________________________________________ </w:t>
      </w:r>
      <w:r>
        <w:br/>
        <w:t xml:space="preserve"> Potpisao/la, ime i</w:t>
      </w:r>
      <w:r w:rsidR="0056735D">
        <w:t xml:space="preserve"> </w:t>
      </w:r>
      <w:r>
        <w:t xml:space="preserve">prezime: </w:t>
      </w:r>
      <w:r>
        <w:br/>
        <w:t xml:space="preserve"> Funkcija: </w:t>
      </w:r>
    </w:p>
    <w:p w14:paraId="6FB983AD" w14:textId="77777777" w:rsidR="00E30359" w:rsidRPr="00E30359" w:rsidRDefault="00E30359">
      <w:pPr>
        <w:spacing w:line="360" w:lineRule="auto"/>
        <w:rPr>
          <w:color w:val="000000" w:themeColor="text1"/>
          <w:szCs w:val="22"/>
        </w:rPr>
      </w:pPr>
    </w:p>
    <w:sectPr w:rsidR="00E30359" w:rsidRPr="00E30359" w:rsidSect="00F03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64BCB" w14:textId="77777777" w:rsidR="00FA246C" w:rsidRDefault="00FA246C" w:rsidP="00F33E5F">
      <w:r>
        <w:separator/>
      </w:r>
    </w:p>
  </w:endnote>
  <w:endnote w:type="continuationSeparator" w:id="0">
    <w:p w14:paraId="7DC4DEDA" w14:textId="77777777" w:rsidR="00FA246C" w:rsidRDefault="00FA246C" w:rsidP="00F33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7A024" w14:textId="77777777" w:rsidR="00FA246C" w:rsidRDefault="00FA246C" w:rsidP="00F33E5F">
      <w:r>
        <w:separator/>
      </w:r>
    </w:p>
  </w:footnote>
  <w:footnote w:type="continuationSeparator" w:id="0">
    <w:p w14:paraId="62BA95E6" w14:textId="77777777" w:rsidR="00FA246C" w:rsidRDefault="00FA246C" w:rsidP="00F33E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FED"/>
    <w:rsid w:val="00012891"/>
    <w:rsid w:val="0002300C"/>
    <w:rsid w:val="00030A95"/>
    <w:rsid w:val="00047597"/>
    <w:rsid w:val="000515A5"/>
    <w:rsid w:val="00113BB5"/>
    <w:rsid w:val="00182CF8"/>
    <w:rsid w:val="0020550B"/>
    <w:rsid w:val="00224DD9"/>
    <w:rsid w:val="00231C67"/>
    <w:rsid w:val="00263AE5"/>
    <w:rsid w:val="00293644"/>
    <w:rsid w:val="00295F5E"/>
    <w:rsid w:val="002C0866"/>
    <w:rsid w:val="002E3C40"/>
    <w:rsid w:val="00303BED"/>
    <w:rsid w:val="00324D0D"/>
    <w:rsid w:val="003C4E0E"/>
    <w:rsid w:val="00402A9A"/>
    <w:rsid w:val="004A3C6B"/>
    <w:rsid w:val="004C5429"/>
    <w:rsid w:val="00501179"/>
    <w:rsid w:val="005378D4"/>
    <w:rsid w:val="0056735D"/>
    <w:rsid w:val="005767DD"/>
    <w:rsid w:val="005800B9"/>
    <w:rsid w:val="005B1123"/>
    <w:rsid w:val="005D0AD6"/>
    <w:rsid w:val="005F0B4B"/>
    <w:rsid w:val="0061668E"/>
    <w:rsid w:val="00620103"/>
    <w:rsid w:val="00664C84"/>
    <w:rsid w:val="006748F1"/>
    <w:rsid w:val="0075112E"/>
    <w:rsid w:val="007A2351"/>
    <w:rsid w:val="007A542E"/>
    <w:rsid w:val="007D3235"/>
    <w:rsid w:val="007D4096"/>
    <w:rsid w:val="00801120"/>
    <w:rsid w:val="00810DE2"/>
    <w:rsid w:val="0083319A"/>
    <w:rsid w:val="00860146"/>
    <w:rsid w:val="00877859"/>
    <w:rsid w:val="00886D70"/>
    <w:rsid w:val="009023DA"/>
    <w:rsid w:val="00967449"/>
    <w:rsid w:val="009B1039"/>
    <w:rsid w:val="009B6099"/>
    <w:rsid w:val="009B7C99"/>
    <w:rsid w:val="009E7BA1"/>
    <w:rsid w:val="00A62FED"/>
    <w:rsid w:val="00A9002C"/>
    <w:rsid w:val="00AD70C2"/>
    <w:rsid w:val="00B231B9"/>
    <w:rsid w:val="00B91A6F"/>
    <w:rsid w:val="00BA7EC9"/>
    <w:rsid w:val="00C2138A"/>
    <w:rsid w:val="00C23CE1"/>
    <w:rsid w:val="00C311CC"/>
    <w:rsid w:val="00C92E7A"/>
    <w:rsid w:val="00D0361E"/>
    <w:rsid w:val="00D72629"/>
    <w:rsid w:val="00D84F17"/>
    <w:rsid w:val="00D87B94"/>
    <w:rsid w:val="00D90CF0"/>
    <w:rsid w:val="00D9136D"/>
    <w:rsid w:val="00DF5F09"/>
    <w:rsid w:val="00E219CB"/>
    <w:rsid w:val="00E30359"/>
    <w:rsid w:val="00E63737"/>
    <w:rsid w:val="00E91EFC"/>
    <w:rsid w:val="00ED75C1"/>
    <w:rsid w:val="00F030AA"/>
    <w:rsid w:val="00F33E5F"/>
    <w:rsid w:val="00FA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7193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359"/>
    <w:pPr>
      <w:spacing w:after="0" w:line="240" w:lineRule="auto"/>
    </w:pPr>
    <w:rPr>
      <w:rFonts w:ascii="Arial Narrow" w:eastAsia="Times New Roman" w:hAnsi="Arial Narrow" w:cs="Times New Roman"/>
      <w:szCs w:val="24"/>
      <w:lang w:val="hr-HR" w:eastAsia="hr-HR"/>
    </w:rPr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047597"/>
    <w:pPr>
      <w:spacing w:after="0" w:line="240" w:lineRule="auto"/>
    </w:pPr>
    <w:rPr>
      <w:rFonts w:ascii="Arial Narrow" w:eastAsia="Times New Roman" w:hAnsi="Arial Narrow" w:cs="Times New Roman"/>
      <w:szCs w:val="24"/>
      <w:lang w:val="hr-HR" w:eastAsia="hr-HR"/>
    </w:rPr>
  </w:style>
  <w:style w:type="paragraph" w:styleId="Header">
    <w:name w:val="header"/>
    <w:basedOn w:val="Normal"/>
    <w:link w:val="HeaderChar"/>
    <w:uiPriority w:val="99"/>
    <w:unhideWhenUsed/>
    <w:rsid w:val="00F33E5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3E5F"/>
    <w:rPr>
      <w:rFonts w:ascii="Arial Narrow" w:eastAsia="Times New Roman" w:hAnsi="Arial Narrow" w:cs="Times New Roman"/>
      <w:szCs w:val="24"/>
      <w:lang w:val="hr-HR" w:eastAsia="hr-HR"/>
    </w:rPr>
  </w:style>
  <w:style w:type="paragraph" w:styleId="Footer">
    <w:name w:val="footer"/>
    <w:basedOn w:val="Normal"/>
    <w:link w:val="FooterChar"/>
    <w:uiPriority w:val="99"/>
    <w:unhideWhenUsed/>
    <w:rsid w:val="00F33E5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3E5F"/>
    <w:rPr>
      <w:rFonts w:ascii="Arial Narrow" w:eastAsia="Times New Roman" w:hAnsi="Arial Narrow" w:cs="Times New Roman"/>
      <w:szCs w:val="24"/>
      <w:lang w:val="hr-HR"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674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48F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48F1"/>
    <w:rPr>
      <w:rFonts w:ascii="Arial Narrow" w:eastAsia="Times New Roman" w:hAnsi="Arial Narrow" w:cs="Times New Roman"/>
      <w:sz w:val="20"/>
      <w:szCs w:val="20"/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4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48F1"/>
    <w:rPr>
      <w:rFonts w:ascii="Arial Narrow" w:eastAsia="Times New Roman" w:hAnsi="Arial Narrow" w:cs="Times New Roman"/>
      <w:b/>
      <w:bCs/>
      <w:sz w:val="20"/>
      <w:szCs w:val="20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13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38A"/>
    <w:rPr>
      <w:rFonts w:ascii="Segoe UI" w:eastAsia="Times New Roman" w:hAnsi="Segoe UI" w:cs="Segoe UI"/>
      <w:sz w:val="18"/>
      <w:szCs w:val="18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1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ilotdge@pilotdge.h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2025-11-11T08:32:00Z</dcterms:created>
  <dcterms:modified xsi:type="dcterms:W3CDTF">2026-01-30T12:45:00Z</dcterms:modified>
</cp:coreProperties>
</file>